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30" w:rsidRDefault="00811430" w:rsidP="00811430">
      <w:pPr>
        <w:pStyle w:val="Nadpis2"/>
        <w:jc w:val="center"/>
        <w:rPr>
          <w:rFonts w:eastAsia="Calibri"/>
        </w:rPr>
      </w:pPr>
      <w:r>
        <w:rPr>
          <w:rFonts w:eastAsia="Calibri"/>
        </w:rPr>
        <w:t>Prohlášení o pravidlech týkajících se střetu zájmů</w:t>
      </w:r>
    </w:p>
    <w:p w:rsidR="00811430" w:rsidRP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Cs w:val="24"/>
        </w:rPr>
      </w:pPr>
      <w:r w:rsidRPr="00811430">
        <w:rPr>
          <w:b/>
          <w:szCs w:val="24"/>
        </w:rPr>
        <w:t>Já, s ohledem na svoji pozici v Časopise, slibuji a souhlasím s tím, že dodržím následující: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1. Souhlasím s tím, že svoji pozici nevyužiji k prosazování svých vlastních obchodních, komerčních, kariérních ani jiných zájmů.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2. Souhlasím s tím, pokud nebude daný střet zájmů řádně zveřejněn a zdůvodněn, nebudu se účastnit debat nebo rozhodování, kdy by mohlo vydání či nevydání rozhodnutí ze strany Časopisu ovlivnit jakýkoli osobní zájem. V případě jakékoliv změny v oblasti střetu zájmů o tom neprodleně uvědomím redakci časopisu.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3. Souhlasím s tím, že v části, která je dána k dispozici níže, uvedu jakýkoli střet svých zájmů, který by mohl i potenciálně souviset s Časopisem. Příkladem je mimo jiné tato situace: Pokud máte vy nebo váš rodinný příslušník přímý či nepřímý obchodní, finanční nebo majetkový podíl v externím spřízněném subjektu nebo pokud působíte jako poradce či zmocněnec třetí strany a mohlo by to ovlivnit vaše stanovisko k dané záležitosti. Totéž se týká autorů článků či recenzentů, stejně jako vzájemných vztahů mezi nimi.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4. Tyto informace jsou přístupné v rozsahu povoleném zákonem a splňují požadované legislativní normy.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Jméno: ……………………………………………………</w:t>
      </w:r>
      <w:r>
        <w:rPr>
          <w:szCs w:val="24"/>
        </w:rPr>
        <w:tab/>
        <w:t>Kdy a kde: ………………………………………...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>Podpis: ……………………………………………………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  <w:r>
        <w:rPr>
          <w:szCs w:val="24"/>
        </w:rPr>
        <w:t xml:space="preserve">Případný střet zájmů (vyplňte, pokud existuje i jen podezření na případný střet zájmů, včetně popisu situace a dotčených osob / subjektů): </w:t>
      </w: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Cs w:val="24"/>
        </w:rPr>
      </w:pPr>
    </w:p>
    <w:p w:rsidR="00811430" w:rsidRDefault="00811430" w:rsidP="0081143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szCs w:val="24"/>
        </w:rPr>
      </w:pPr>
      <w:r>
        <w:rPr>
          <w:szCs w:val="24"/>
        </w:rPr>
        <w:t>……………………………...………………………………………………………………………………………..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811430"/>
    <w:rsid w:val="0006308B"/>
    <w:rsid w:val="00811430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430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811430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811430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2020-10-29T15:50:00Z</dcterms:created>
  <dcterms:modified xsi:type="dcterms:W3CDTF">2020-10-29T15:50:00Z</dcterms:modified>
</cp:coreProperties>
</file>